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55" w:rsidRDefault="005C4B55" w:rsidP="005C4B55">
      <w:pPr>
        <w:spacing w:line="480" w:lineRule="auto"/>
      </w:pPr>
      <w:r>
        <w:t xml:space="preserve">Table1: Description of patients’ socio-demographic, patient-related, clinical and biological characteristics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2160"/>
        <w:gridCol w:w="2160"/>
      </w:tblGrid>
      <w:tr w:rsidR="005C4B55" w:rsidTr="003D7D89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Poor adherents                                          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</w:t>
            </w:r>
            <w:proofErr w:type="gramEnd"/>
            <w:r>
              <w:rPr>
                <w:sz w:val="20"/>
                <w:szCs w:val="20"/>
              </w:rPr>
              <w:t xml:space="preserve"> (%)†                                          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adherents 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</w:t>
            </w:r>
            <w:proofErr w:type="gramEnd"/>
            <w:r>
              <w:rPr>
                <w:sz w:val="20"/>
                <w:szCs w:val="20"/>
              </w:rPr>
              <w:t xml:space="preserve"> (%)†                                           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p-value (*) </w:t>
            </w:r>
          </w:p>
        </w:tc>
      </w:tr>
      <w:tr w:rsidR="005C4B55" w:rsidTr="003D7D89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&lt; 50 years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position w:val="-4"/>
                <w:sz w:val="20"/>
                <w:szCs w:val="20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5" o:title=""/>
                </v:shape>
                <o:OLEObject Type="Embed" ProgID="Equation.3" ShapeID="_x0000_i1025" DrawAspect="Content" ObjectID="_1421594328" r:id="rId6"/>
              </w:object>
            </w:r>
            <w:r>
              <w:rPr>
                <w:sz w:val="20"/>
                <w:szCs w:val="20"/>
              </w:rPr>
              <w:t>50 years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 (77.1)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(79.4)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(22.9)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(20.6)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0.756</w:t>
            </w:r>
          </w:p>
        </w:tc>
      </w:tr>
      <w:tr w:rsidR="005C4B55" w:rsidTr="003D7D89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F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M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(76.2)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(78.3)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(23.8)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(21.7)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0.673</w:t>
            </w:r>
          </w:p>
        </w:tc>
      </w:tr>
      <w:tr w:rsidR="005C4B55" w:rsidTr="003D7D89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High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Low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(80.3)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(69.1)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(19.7)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(30.9)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0.042</w:t>
            </w:r>
          </w:p>
        </w:tc>
      </w:tr>
      <w:tr w:rsidR="005C4B55" w:rsidTr="003D7D89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Treatment  naive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Yes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(78.5)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(16.1)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(21.5)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(5.9)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0.358</w:t>
            </w:r>
          </w:p>
        </w:tc>
      </w:tr>
      <w:tr w:rsidR="005C4B55" w:rsidTr="003D7D89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Jobless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Unemployed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Working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(84.5)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(71.7)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(76.9)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(15.5)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(28.3)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(23.1)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0.253</w:t>
            </w:r>
          </w:p>
        </w:tc>
      </w:tr>
      <w:tr w:rsidR="005C4B55" w:rsidTr="003D7D89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income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No or low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Average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High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(75.5)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(76.6)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(82.3)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(24.5)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(23.4)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(17.7)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0.523</w:t>
            </w:r>
          </w:p>
        </w:tc>
      </w:tr>
      <w:tr w:rsidR="005C4B55" w:rsidTr="003D7D89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Subsidised treatment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Yes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 (77.9)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(75.6)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(22.1)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(24.4)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0.685</w:t>
            </w:r>
          </w:p>
        </w:tc>
      </w:tr>
      <w:tr w:rsidR="005C4B55" w:rsidTr="003D7D89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Lives with a partner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Yes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(74.4)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(80.9)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(25.6)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(19.1)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0.182</w:t>
            </w:r>
          </w:p>
        </w:tc>
      </w:tr>
      <w:tr w:rsidR="005C4B55" w:rsidTr="003D7D89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Committed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Yes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No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(74.4)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(90.7)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(25.6)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(9.3)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0.014</w:t>
            </w:r>
          </w:p>
        </w:tc>
      </w:tr>
      <w:tr w:rsidR="005C4B55" w:rsidTr="003D7D89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HIV type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‘1’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‘2’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‘D’ (dual = 1+2)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  <w:lang w:val="fr-FR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(76.6)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(80.0)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(91.7)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(23.4)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(20.0)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(8.3)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0.383</w:t>
            </w:r>
          </w:p>
        </w:tc>
      </w:tr>
      <w:tr w:rsidR="005C4B55" w:rsidTr="003D7D89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 stage (CDC)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A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B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C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(75.3)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(76.1)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(79.0)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(24.7)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(23.9)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(21.0)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0.510</w:t>
            </w:r>
          </w:p>
        </w:tc>
      </w:tr>
      <w:tr w:rsidR="005C4B55" w:rsidTr="003D7D89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CD4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&lt; 200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position w:val="-4"/>
                <w:sz w:val="20"/>
                <w:szCs w:val="20"/>
              </w:rPr>
              <w:object w:dxaOrig="200" w:dyaOrig="240">
                <v:shape id="_x0000_i1026" type="#_x0000_t75" style="width:9.75pt;height:12pt" o:ole="">
                  <v:imagedata r:id="rId5" o:title=""/>
                </v:shape>
                <o:OLEObject Type="Embed" ProgID="Equation.3" ShapeID="_x0000_i1026" DrawAspect="Content" ObjectID="_1421594329" r:id="rId7"/>
              </w:object>
            </w: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(74.4)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(84.3)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(25.6)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(15.7)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0.065</w:t>
            </w:r>
          </w:p>
        </w:tc>
      </w:tr>
      <w:tr w:rsidR="005C4B55" w:rsidTr="003D7D89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Anaemia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Yes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(76.8)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(78.6)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(23.2)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(21.4)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0.745</w:t>
            </w:r>
          </w:p>
        </w:tc>
      </w:tr>
      <w:tr w:rsidR="005C4B55" w:rsidTr="003D7D89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Haemorrhagic risk 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Yes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No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(78.3)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(77.1)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(21.7)</w:t>
            </w: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(22.9)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</w:p>
          <w:p w:rsidR="005C4B55" w:rsidRDefault="005C4B55" w:rsidP="003D7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0.866</w:t>
            </w:r>
          </w:p>
        </w:tc>
      </w:tr>
    </w:tbl>
    <w:p w:rsidR="005C4B55" w:rsidRDefault="005C4B55" w:rsidP="005C4B55">
      <w:pPr>
        <w:jc w:val="both"/>
      </w:pPr>
      <w:r>
        <w:t xml:space="preserve">†: Percentages presented in each cell are calculated by row </w:t>
      </w:r>
    </w:p>
    <w:p w:rsidR="005C4B55" w:rsidRDefault="005C4B55" w:rsidP="005C4B55">
      <w:proofErr w:type="gramStart"/>
      <w:r>
        <w:t>* :</w:t>
      </w:r>
      <w:proofErr w:type="gramEnd"/>
      <w:r>
        <w:t xml:space="preserve"> p-value of </w:t>
      </w:r>
      <w:proofErr w:type="spellStart"/>
      <w:r>
        <w:t>univariable</w:t>
      </w:r>
      <w:proofErr w:type="spellEnd"/>
      <w:r>
        <w:t xml:space="preserve"> logistic regression between adherence and socio-economic, patient-related, clinical and biological characteristics</w:t>
      </w:r>
    </w:p>
    <w:p w:rsidR="00C35D0A" w:rsidRDefault="00C35D0A">
      <w:bookmarkStart w:id="0" w:name="_GoBack"/>
      <w:bookmarkEnd w:id="0"/>
    </w:p>
    <w:sectPr w:rsidR="00C3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55"/>
    <w:rsid w:val="005C4B55"/>
    <w:rsid w:val="00C3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</dc:creator>
  <cp:lastModifiedBy>BMI</cp:lastModifiedBy>
  <cp:revision>1</cp:revision>
  <dcterms:created xsi:type="dcterms:W3CDTF">2013-02-05T18:32:00Z</dcterms:created>
  <dcterms:modified xsi:type="dcterms:W3CDTF">2013-02-05T18:32:00Z</dcterms:modified>
</cp:coreProperties>
</file>